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tblCellSpacing w:w="0" w:type="dxa"/>
        <w:tblCellMar>
          <w:top w:w="15" w:type="dxa"/>
          <w:left w:w="15" w:type="dxa"/>
          <w:bottom w:w="15" w:type="dxa"/>
          <w:right w:w="15" w:type="dxa"/>
        </w:tblCellMar>
        <w:tblLook w:val="04A0" w:firstRow="1" w:lastRow="0" w:firstColumn="1" w:lastColumn="0" w:noHBand="0" w:noVBand="1"/>
      </w:tblPr>
      <w:tblGrid>
        <w:gridCol w:w="8850"/>
      </w:tblGrid>
      <w:tr w:rsidR="00927FB5" w:rsidRPr="00927FB5" w:rsidTr="00927FB5">
        <w:trPr>
          <w:tblCellSpacing w:w="0" w:type="dxa"/>
        </w:trPr>
        <w:tc>
          <w:tcPr>
            <w:tcW w:w="0" w:type="auto"/>
            <w:vAlign w:val="center"/>
            <w:hideMark/>
          </w:tcPr>
          <w:p w:rsidR="00927FB5" w:rsidRPr="00927FB5" w:rsidRDefault="00927FB5" w:rsidP="00CD130B">
            <w:pPr>
              <w:pStyle w:val="StandardWeb"/>
              <w:jc w:val="center"/>
              <w:rPr>
                <w:rFonts w:ascii="Arial" w:hAnsi="Arial" w:cs="Arial"/>
                <w:sz w:val="28"/>
                <w:szCs w:val="28"/>
              </w:rPr>
            </w:pPr>
            <w:r w:rsidRPr="00927FB5">
              <w:rPr>
                <w:rStyle w:val="Fett"/>
                <w:rFonts w:ascii="Arial" w:hAnsi="Arial" w:cs="Arial"/>
                <w:sz w:val="28"/>
                <w:szCs w:val="28"/>
              </w:rPr>
              <w:t>Wegbeschreibung 4</w:t>
            </w:r>
          </w:p>
        </w:tc>
      </w:tr>
      <w:tr w:rsidR="00927FB5" w:rsidRPr="00927FB5" w:rsidTr="00927FB5">
        <w:trPr>
          <w:tblCellSpacing w:w="0" w:type="dxa"/>
        </w:trPr>
        <w:tc>
          <w:tcPr>
            <w:tcW w:w="0" w:type="auto"/>
            <w:vAlign w:val="center"/>
            <w:hideMark/>
          </w:tcPr>
          <w:p w:rsidR="00927FB5" w:rsidRPr="00927FB5" w:rsidRDefault="00927FB5" w:rsidP="00927FB5">
            <w:pPr>
              <w:jc w:val="both"/>
              <w:rPr>
                <w:rFonts w:ascii="Arial" w:hAnsi="Arial" w:cs="Arial"/>
              </w:rPr>
            </w:pPr>
            <w:r w:rsidRPr="00927FB5">
              <w:rPr>
                <w:rFonts w:ascii="Arial" w:hAnsi="Arial" w:cs="Arial"/>
              </w:rPr>
              <w:t xml:space="preserve">  </w:t>
            </w:r>
          </w:p>
        </w:tc>
      </w:tr>
      <w:tr w:rsidR="00927FB5" w:rsidRPr="00927FB5" w:rsidTr="00927FB5">
        <w:trPr>
          <w:tblCellSpacing w:w="0" w:type="dxa"/>
        </w:trPr>
        <w:tc>
          <w:tcPr>
            <w:tcW w:w="0" w:type="auto"/>
            <w:vAlign w:val="center"/>
            <w:hideMark/>
          </w:tcPr>
          <w:p w:rsidR="00927FB5" w:rsidRPr="00927FB5" w:rsidRDefault="00927FB5" w:rsidP="00927FB5">
            <w:pPr>
              <w:pStyle w:val="StandardWeb"/>
              <w:jc w:val="both"/>
              <w:rPr>
                <w:rFonts w:ascii="Arial" w:hAnsi="Arial" w:cs="Arial"/>
                <w:sz w:val="22"/>
                <w:szCs w:val="22"/>
              </w:rPr>
            </w:pPr>
            <w:r w:rsidRPr="00927FB5">
              <w:rPr>
                <w:rStyle w:val="Fett"/>
                <w:rFonts w:ascii="Arial" w:hAnsi="Arial" w:cs="Arial"/>
                <w:sz w:val="22"/>
                <w:szCs w:val="22"/>
              </w:rPr>
              <w:t xml:space="preserve">Bahnhof Endersbach - Karlstein </w:t>
            </w:r>
            <w:r>
              <w:rPr>
                <w:rStyle w:val="Fett"/>
                <w:rFonts w:ascii="Arial" w:hAnsi="Arial" w:cs="Arial"/>
                <w:sz w:val="22"/>
                <w:szCs w:val="22"/>
              </w:rPr>
              <w:t>(</w:t>
            </w:r>
            <w:r w:rsidRPr="00927FB5">
              <w:rPr>
                <w:rStyle w:val="Fett"/>
                <w:rFonts w:ascii="Arial" w:hAnsi="Arial" w:cs="Arial"/>
                <w:sz w:val="22"/>
                <w:szCs w:val="22"/>
              </w:rPr>
              <w:t>wie bei Vorschlag 1</w:t>
            </w:r>
            <w:r>
              <w:rPr>
                <w:rStyle w:val="Fett"/>
                <w:rFonts w:ascii="Arial" w:hAnsi="Arial" w:cs="Arial"/>
                <w:sz w:val="22"/>
                <w:szCs w:val="22"/>
              </w:rPr>
              <w:t>)</w:t>
            </w:r>
            <w:r w:rsidRPr="00927FB5">
              <w:rPr>
                <w:rStyle w:val="Fett"/>
                <w:rFonts w:ascii="Arial" w:hAnsi="Arial" w:cs="Arial"/>
                <w:sz w:val="22"/>
                <w:szCs w:val="22"/>
              </w:rPr>
              <w:t xml:space="preserve"> - Waldsportplatz - Schnait - Bahnhof Beutelsbach, oder mit dem Bus zum Bahnhof Endersbach</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 xml:space="preserve">Wir wandern wie bei Vorschlag 1 von Endersbach zum Karlstein. Nachdem wir die schöne Aussicht genossen haben, wollen wir hinunter nach Schnait </w:t>
            </w:r>
            <w:r>
              <w:rPr>
                <w:rFonts w:ascii="Arial" w:hAnsi="Arial" w:cs="Arial"/>
                <w:sz w:val="22"/>
                <w:szCs w:val="22"/>
              </w:rPr>
              <w:t>laufen</w:t>
            </w:r>
            <w:r w:rsidRPr="00927FB5">
              <w:rPr>
                <w:rFonts w:ascii="Arial" w:hAnsi="Arial" w:cs="Arial"/>
                <w:sz w:val="22"/>
                <w:szCs w:val="22"/>
              </w:rPr>
              <w:t>.</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Vom Hirschkopf bei der Orientierungstafel von Prof. Nu</w:t>
            </w:r>
            <w:r w:rsidR="004012C9">
              <w:rPr>
                <w:rFonts w:ascii="Arial" w:hAnsi="Arial" w:cs="Arial"/>
                <w:sz w:val="22"/>
                <w:szCs w:val="22"/>
              </w:rPr>
              <w:t>ss</w:t>
            </w:r>
            <w:r w:rsidRPr="00927FB5">
              <w:rPr>
                <w:rFonts w:ascii="Arial" w:hAnsi="Arial" w:cs="Arial"/>
                <w:sz w:val="22"/>
                <w:szCs w:val="22"/>
              </w:rPr>
              <w:t xml:space="preserve"> die Treppchen hinunter und den Pfad zwischen den Wiesen wieder zurück bis zu unserer Wegtafel am Naturschutzgebiet</w:t>
            </w:r>
            <w:r>
              <w:rPr>
                <w:rFonts w:ascii="Arial" w:hAnsi="Arial" w:cs="Arial"/>
                <w:sz w:val="22"/>
                <w:szCs w:val="22"/>
              </w:rPr>
              <w:t>-</w:t>
            </w:r>
            <w:r w:rsidRPr="00927FB5">
              <w:rPr>
                <w:rFonts w:ascii="Arial" w:hAnsi="Arial" w:cs="Arial"/>
                <w:sz w:val="22"/>
                <w:szCs w:val="22"/>
              </w:rPr>
              <w:t xml:space="preserve"> Schild.</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 xml:space="preserve">Dort folgen wir dem </w:t>
            </w:r>
            <w:r w:rsidRPr="00927FB5">
              <w:rPr>
                <w:rStyle w:val="Fett"/>
                <w:rFonts w:ascii="Arial" w:hAnsi="Arial" w:cs="Arial"/>
                <w:sz w:val="22"/>
                <w:szCs w:val="22"/>
              </w:rPr>
              <w:t xml:space="preserve">Württembergischen Weinwanderweg </w:t>
            </w:r>
            <w:r w:rsidRPr="00927FB5">
              <w:rPr>
                <w:rFonts w:ascii="Arial" w:hAnsi="Arial" w:cs="Arial"/>
                <w:sz w:val="22"/>
                <w:szCs w:val="22"/>
              </w:rPr>
              <w:t xml:space="preserve">nach rechts. Vor uns liegt das Landgut "Burg" (Einkehrmöglichkeit). Unser Weg führt nach rechts in den Wald hinein, das Wanderzeichen ist die </w:t>
            </w:r>
            <w:r w:rsidRPr="00927FB5">
              <w:rPr>
                <w:rStyle w:val="Fett"/>
                <w:rFonts w:ascii="Arial" w:hAnsi="Arial" w:cs="Arial"/>
                <w:sz w:val="22"/>
                <w:szCs w:val="22"/>
              </w:rPr>
              <w:t>Rote Traube.</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Nach nur wenigen Metern können wir nach links bergab auf einer bequemen Holztreppe unseren Weg fortsetzen. Wir befinden uns auf dem Waldsportpfad. Immer dem Zeichen nach gelangen wir zum Parkplatz für die Waldsportler.</w:t>
            </w:r>
            <w:r>
              <w:rPr>
                <w:rFonts w:ascii="Arial" w:hAnsi="Arial" w:cs="Arial"/>
                <w:sz w:val="22"/>
                <w:szCs w:val="22"/>
              </w:rPr>
              <w:t xml:space="preserve"> </w:t>
            </w:r>
            <w:r w:rsidRPr="00927FB5">
              <w:rPr>
                <w:rFonts w:ascii="Arial" w:hAnsi="Arial" w:cs="Arial"/>
                <w:sz w:val="22"/>
                <w:szCs w:val="22"/>
              </w:rPr>
              <w:t>Links hinten am Parkplatz führt ein Naturweg zur Ölgehrnklinge hinüber und dort abwärts an einer Schutzhütte vorbei zu einer Wegtafel. Dort können wir nach Beutelsbach Bhf. abkürzen.</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 xml:space="preserve">Wir aber folgen weiter unserer </w:t>
            </w:r>
            <w:r w:rsidRPr="00927FB5">
              <w:rPr>
                <w:rStyle w:val="Fett"/>
                <w:rFonts w:ascii="Arial" w:hAnsi="Arial" w:cs="Arial"/>
                <w:sz w:val="22"/>
                <w:szCs w:val="22"/>
              </w:rPr>
              <w:t xml:space="preserve">Roten Traube, </w:t>
            </w:r>
            <w:r w:rsidRPr="00927FB5">
              <w:rPr>
                <w:rFonts w:ascii="Arial" w:hAnsi="Arial" w:cs="Arial"/>
                <w:sz w:val="22"/>
                <w:szCs w:val="22"/>
              </w:rPr>
              <w:t>überqueren die Straße und sehen die Tafel, welche uns das Sträßchen hinunter nach Schnait den Weg weist.</w:t>
            </w:r>
          </w:p>
          <w:p w:rsidR="00927FB5" w:rsidRPr="00927FB5" w:rsidRDefault="00927FB5" w:rsidP="00927FB5">
            <w:pPr>
              <w:pStyle w:val="StandardWeb"/>
              <w:jc w:val="both"/>
              <w:rPr>
                <w:rFonts w:ascii="Arial" w:hAnsi="Arial" w:cs="Arial"/>
                <w:sz w:val="22"/>
                <w:szCs w:val="22"/>
              </w:rPr>
            </w:pPr>
            <w:r w:rsidRPr="00927FB5">
              <w:rPr>
                <w:rFonts w:ascii="Arial" w:hAnsi="Arial" w:cs="Arial"/>
                <w:sz w:val="22"/>
                <w:szCs w:val="22"/>
              </w:rPr>
              <w:t>In Schnait über die Bachbrücke, über die Lützestraße und das Gä</w:t>
            </w:r>
            <w:r>
              <w:rPr>
                <w:rFonts w:ascii="Arial" w:hAnsi="Arial" w:cs="Arial"/>
                <w:sz w:val="22"/>
                <w:szCs w:val="22"/>
              </w:rPr>
              <w:t>ss</w:t>
            </w:r>
            <w:r w:rsidRPr="00927FB5">
              <w:rPr>
                <w:rFonts w:ascii="Arial" w:hAnsi="Arial" w:cs="Arial"/>
                <w:sz w:val="22"/>
                <w:szCs w:val="22"/>
              </w:rPr>
              <w:t>chen hinauf, landen wir bei der Kirche und dem Silchermuseum</w:t>
            </w:r>
            <w:bookmarkStart w:id="0" w:name="_GoBack"/>
            <w:bookmarkEnd w:id="0"/>
            <w:r w:rsidRPr="00927FB5">
              <w:rPr>
                <w:rFonts w:ascii="Arial" w:hAnsi="Arial" w:cs="Arial"/>
                <w:sz w:val="22"/>
                <w:szCs w:val="22"/>
              </w:rPr>
              <w:t>. Gegenüber der Kirche weist eine Tafel den Weg nach Beutelsbach zum Bahnhof. Sie können auch mit dem Bus zurück nach Endersbach fahren.</w:t>
            </w:r>
          </w:p>
          <w:p w:rsidR="00927FB5" w:rsidRPr="00927FB5" w:rsidRDefault="00927FB5" w:rsidP="00927FB5">
            <w:pPr>
              <w:pStyle w:val="StandardWeb"/>
              <w:rPr>
                <w:rFonts w:ascii="Arial" w:hAnsi="Arial" w:cs="Arial"/>
                <w:sz w:val="22"/>
                <w:szCs w:val="22"/>
              </w:rPr>
            </w:pPr>
            <w:r w:rsidRPr="00927FB5">
              <w:rPr>
                <w:rFonts w:ascii="Arial" w:hAnsi="Arial" w:cs="Arial"/>
                <w:sz w:val="22"/>
                <w:szCs w:val="22"/>
              </w:rPr>
              <w:t xml:space="preserve">Gesamtstrecke ca. 9,5 km, </w:t>
            </w:r>
            <w:r>
              <w:rPr>
                <w:rFonts w:ascii="Arial" w:hAnsi="Arial" w:cs="Arial"/>
                <w:sz w:val="22"/>
                <w:szCs w:val="22"/>
              </w:rPr>
              <w:br/>
            </w:r>
            <w:r w:rsidRPr="00927FB5">
              <w:rPr>
                <w:rFonts w:ascii="Arial" w:hAnsi="Arial" w:cs="Arial"/>
                <w:sz w:val="22"/>
                <w:szCs w:val="22"/>
              </w:rPr>
              <w:t>reine Wanderzeit ca. 2 - 3 Stunden bis zum Bahnhof Beutelsbach</w:t>
            </w:r>
            <w:r>
              <w:rPr>
                <w:rFonts w:ascii="Arial" w:hAnsi="Arial" w:cs="Arial"/>
                <w:sz w:val="22"/>
                <w:szCs w:val="22"/>
              </w:rPr>
              <w:br/>
            </w:r>
            <w:r w:rsidRPr="00927FB5">
              <w:rPr>
                <w:rFonts w:ascii="Arial" w:hAnsi="Arial" w:cs="Arial"/>
                <w:sz w:val="22"/>
                <w:szCs w:val="22"/>
              </w:rPr>
              <w:t>Höhenunterschied 185 m.</w:t>
            </w:r>
          </w:p>
          <w:p w:rsidR="00927FB5" w:rsidRDefault="00927FB5" w:rsidP="00927FB5">
            <w:pPr>
              <w:pStyle w:val="StandardWeb"/>
              <w:jc w:val="both"/>
              <w:rPr>
                <w:rFonts w:ascii="Arial" w:hAnsi="Arial" w:cs="Arial"/>
                <w:sz w:val="22"/>
                <w:szCs w:val="22"/>
              </w:rPr>
            </w:pPr>
            <w:r w:rsidRPr="00927FB5">
              <w:rPr>
                <w:rFonts w:ascii="Arial" w:hAnsi="Arial" w:cs="Arial"/>
                <w:sz w:val="22"/>
                <w:szCs w:val="22"/>
              </w:rPr>
              <w:t>Von Strümpfelbach besteht auch eine Busverbindung nach Endersbach.</w:t>
            </w:r>
          </w:p>
          <w:p w:rsidR="00927FB5" w:rsidRPr="00927FB5" w:rsidRDefault="00927FB5" w:rsidP="00927FB5">
            <w:pPr>
              <w:pStyle w:val="StandardWeb"/>
              <w:jc w:val="both"/>
              <w:rPr>
                <w:rFonts w:ascii="Arial" w:hAnsi="Arial" w:cs="Arial"/>
                <w:sz w:val="22"/>
                <w:szCs w:val="22"/>
              </w:rPr>
            </w:pPr>
          </w:p>
          <w:p w:rsidR="00927FB5" w:rsidRPr="000A55F1" w:rsidRDefault="00773F6F" w:rsidP="00927FB5">
            <w:pPr>
              <w:pStyle w:val="StandardWeb"/>
              <w:jc w:val="both"/>
              <w:rPr>
                <w:rFonts w:ascii="Arial" w:hAnsi="Arial" w:cs="Arial"/>
                <w:sz w:val="22"/>
                <w:szCs w:val="22"/>
              </w:rPr>
            </w:pPr>
            <w:hyperlink r:id="rId5" w:history="1">
              <w:r w:rsidR="00927FB5" w:rsidRPr="000A55F1">
                <w:rPr>
                  <w:rStyle w:val="Hyperlink"/>
                  <w:rFonts w:ascii="Arial" w:hAnsi="Arial" w:cs="Arial"/>
                  <w:sz w:val="22"/>
                  <w:szCs w:val="22"/>
                </w:rPr>
                <w:t>zurück zu Rundwanderungen</w:t>
              </w:r>
            </w:hyperlink>
            <w:r w:rsidR="00927FB5" w:rsidRPr="000A55F1">
              <w:rPr>
                <w:rFonts w:ascii="Arial" w:hAnsi="Arial" w:cs="Arial"/>
                <w:sz w:val="22"/>
                <w:szCs w:val="22"/>
              </w:rPr>
              <w:t xml:space="preserve"> </w:t>
            </w:r>
          </w:p>
          <w:p w:rsidR="00927FB5" w:rsidRPr="00927FB5" w:rsidRDefault="00927FB5" w:rsidP="00927FB5">
            <w:pPr>
              <w:pStyle w:val="StandardWeb"/>
              <w:jc w:val="both"/>
              <w:rPr>
                <w:rFonts w:ascii="Arial" w:hAnsi="Arial" w:cs="Arial"/>
                <w:sz w:val="22"/>
                <w:szCs w:val="22"/>
              </w:rPr>
            </w:pPr>
          </w:p>
        </w:tc>
      </w:tr>
      <w:tr w:rsidR="00927FB5" w:rsidRPr="00927FB5" w:rsidTr="00927FB5">
        <w:trPr>
          <w:tblCellSpacing w:w="0" w:type="dxa"/>
        </w:trPr>
        <w:tc>
          <w:tcPr>
            <w:tcW w:w="0" w:type="auto"/>
            <w:vAlign w:val="center"/>
            <w:hideMark/>
          </w:tcPr>
          <w:p w:rsidR="00927FB5" w:rsidRPr="00927FB5" w:rsidRDefault="00927FB5" w:rsidP="00927FB5">
            <w:pPr>
              <w:jc w:val="both"/>
              <w:rPr>
                <w:rFonts w:ascii="Arial" w:hAnsi="Arial" w:cs="Arial"/>
              </w:rPr>
            </w:pPr>
          </w:p>
        </w:tc>
      </w:tr>
      <w:tr w:rsidR="00927FB5" w:rsidRPr="00927FB5" w:rsidTr="00927FB5">
        <w:trPr>
          <w:tblCellSpacing w:w="0" w:type="dxa"/>
        </w:trPr>
        <w:tc>
          <w:tcPr>
            <w:tcW w:w="0" w:type="auto"/>
            <w:vAlign w:val="center"/>
            <w:hideMark/>
          </w:tcPr>
          <w:p w:rsidR="00927FB5" w:rsidRPr="00927FB5" w:rsidRDefault="00927FB5" w:rsidP="00927FB5">
            <w:pPr>
              <w:jc w:val="both"/>
              <w:rPr>
                <w:rFonts w:ascii="Arial" w:hAnsi="Arial" w:cs="Arial"/>
              </w:rPr>
            </w:pPr>
          </w:p>
        </w:tc>
      </w:tr>
    </w:tbl>
    <w:p w:rsidR="00224B45" w:rsidRPr="00927FB5" w:rsidRDefault="00224B45" w:rsidP="00927FB5">
      <w:pPr>
        <w:jc w:val="both"/>
        <w:rPr>
          <w:rFonts w:ascii="Arial" w:hAnsi="Arial" w:cs="Arial"/>
        </w:rPr>
      </w:pPr>
    </w:p>
    <w:sectPr w:rsidR="00224B45" w:rsidRPr="00927F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B5"/>
    <w:rsid w:val="00034769"/>
    <w:rsid w:val="00060960"/>
    <w:rsid w:val="000B1F99"/>
    <w:rsid w:val="000C2380"/>
    <w:rsid w:val="000F443E"/>
    <w:rsid w:val="00140245"/>
    <w:rsid w:val="001571B8"/>
    <w:rsid w:val="00160143"/>
    <w:rsid w:val="001719C6"/>
    <w:rsid w:val="00183BF6"/>
    <w:rsid w:val="00186219"/>
    <w:rsid w:val="001A45DE"/>
    <w:rsid w:val="001E2A93"/>
    <w:rsid w:val="001E332E"/>
    <w:rsid w:val="001E66DA"/>
    <w:rsid w:val="00210A1E"/>
    <w:rsid w:val="00212565"/>
    <w:rsid w:val="002146FC"/>
    <w:rsid w:val="00224B45"/>
    <w:rsid w:val="00225384"/>
    <w:rsid w:val="00234663"/>
    <w:rsid w:val="00236A8C"/>
    <w:rsid w:val="00242399"/>
    <w:rsid w:val="00271DD6"/>
    <w:rsid w:val="00275081"/>
    <w:rsid w:val="002A6DE0"/>
    <w:rsid w:val="002D344F"/>
    <w:rsid w:val="002F5820"/>
    <w:rsid w:val="002F5A9B"/>
    <w:rsid w:val="0031189B"/>
    <w:rsid w:val="00311C66"/>
    <w:rsid w:val="0031717B"/>
    <w:rsid w:val="003205B2"/>
    <w:rsid w:val="003441EE"/>
    <w:rsid w:val="00350152"/>
    <w:rsid w:val="00371647"/>
    <w:rsid w:val="003B0742"/>
    <w:rsid w:val="003B743A"/>
    <w:rsid w:val="003E755F"/>
    <w:rsid w:val="003F13EE"/>
    <w:rsid w:val="004012C9"/>
    <w:rsid w:val="004643C0"/>
    <w:rsid w:val="00476FA9"/>
    <w:rsid w:val="004B224A"/>
    <w:rsid w:val="004C1961"/>
    <w:rsid w:val="004C19BE"/>
    <w:rsid w:val="004D203B"/>
    <w:rsid w:val="004D28A4"/>
    <w:rsid w:val="004F4A9C"/>
    <w:rsid w:val="004F7528"/>
    <w:rsid w:val="00521F84"/>
    <w:rsid w:val="0052467F"/>
    <w:rsid w:val="00532DCA"/>
    <w:rsid w:val="00534D84"/>
    <w:rsid w:val="00560CFE"/>
    <w:rsid w:val="00572381"/>
    <w:rsid w:val="00576D43"/>
    <w:rsid w:val="00582DA3"/>
    <w:rsid w:val="005A18D5"/>
    <w:rsid w:val="005A7386"/>
    <w:rsid w:val="00646D31"/>
    <w:rsid w:val="00681A16"/>
    <w:rsid w:val="00682BE8"/>
    <w:rsid w:val="0068341F"/>
    <w:rsid w:val="0069066E"/>
    <w:rsid w:val="006A38A4"/>
    <w:rsid w:val="006A464F"/>
    <w:rsid w:val="006B2046"/>
    <w:rsid w:val="006B69D6"/>
    <w:rsid w:val="006D339A"/>
    <w:rsid w:val="006F130D"/>
    <w:rsid w:val="00722494"/>
    <w:rsid w:val="00773F6F"/>
    <w:rsid w:val="00781604"/>
    <w:rsid w:val="0080488F"/>
    <w:rsid w:val="00805F40"/>
    <w:rsid w:val="00811580"/>
    <w:rsid w:val="00821502"/>
    <w:rsid w:val="00850A8A"/>
    <w:rsid w:val="008836B6"/>
    <w:rsid w:val="008C1204"/>
    <w:rsid w:val="008E05E5"/>
    <w:rsid w:val="00903F79"/>
    <w:rsid w:val="009167E1"/>
    <w:rsid w:val="00923A96"/>
    <w:rsid w:val="0092666A"/>
    <w:rsid w:val="00927FB5"/>
    <w:rsid w:val="0094436F"/>
    <w:rsid w:val="0094756E"/>
    <w:rsid w:val="00947E0F"/>
    <w:rsid w:val="00953475"/>
    <w:rsid w:val="00962251"/>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07C8B"/>
    <w:rsid w:val="00C20BD8"/>
    <w:rsid w:val="00C2410D"/>
    <w:rsid w:val="00C44181"/>
    <w:rsid w:val="00C46913"/>
    <w:rsid w:val="00C5018F"/>
    <w:rsid w:val="00C55450"/>
    <w:rsid w:val="00C67436"/>
    <w:rsid w:val="00CB0F2F"/>
    <w:rsid w:val="00CC0455"/>
    <w:rsid w:val="00CC4B49"/>
    <w:rsid w:val="00CD130B"/>
    <w:rsid w:val="00CD5D66"/>
    <w:rsid w:val="00CE7B81"/>
    <w:rsid w:val="00D14B52"/>
    <w:rsid w:val="00D71E6A"/>
    <w:rsid w:val="00D73BE4"/>
    <w:rsid w:val="00D76BDF"/>
    <w:rsid w:val="00D91433"/>
    <w:rsid w:val="00DC13F9"/>
    <w:rsid w:val="00DE3693"/>
    <w:rsid w:val="00E0224B"/>
    <w:rsid w:val="00E774F5"/>
    <w:rsid w:val="00E94543"/>
    <w:rsid w:val="00E96609"/>
    <w:rsid w:val="00E967A0"/>
    <w:rsid w:val="00EB0053"/>
    <w:rsid w:val="00ED1C0A"/>
    <w:rsid w:val="00F16EEB"/>
    <w:rsid w:val="00F26EA9"/>
    <w:rsid w:val="00F362EE"/>
    <w:rsid w:val="00F50376"/>
    <w:rsid w:val="00F6679F"/>
    <w:rsid w:val="00FA00ED"/>
    <w:rsid w:val="00FB7F93"/>
    <w:rsid w:val="00FC3324"/>
    <w:rsid w:val="00FD4687"/>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27FB5"/>
    <w:pPr>
      <w:spacing w:before="100" w:beforeAutospacing="1" w:after="100" w:afterAutospacing="1"/>
    </w:pPr>
  </w:style>
  <w:style w:type="character" w:styleId="Fett">
    <w:name w:val="Strong"/>
    <w:basedOn w:val="Absatz-Standardschriftart"/>
    <w:uiPriority w:val="22"/>
    <w:qFormat/>
    <w:rsid w:val="00927FB5"/>
    <w:rPr>
      <w:b/>
      <w:bCs/>
    </w:rPr>
  </w:style>
  <w:style w:type="character" w:styleId="Hyperlink">
    <w:name w:val="Hyperlink"/>
    <w:basedOn w:val="Absatz-Standardschriftart"/>
    <w:uiPriority w:val="99"/>
    <w:unhideWhenUsed/>
    <w:rsid w:val="00927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27FB5"/>
    <w:pPr>
      <w:spacing w:before="100" w:beforeAutospacing="1" w:after="100" w:afterAutospacing="1"/>
    </w:pPr>
  </w:style>
  <w:style w:type="character" w:styleId="Fett">
    <w:name w:val="Strong"/>
    <w:basedOn w:val="Absatz-Standardschriftart"/>
    <w:uiPriority w:val="22"/>
    <w:qFormat/>
    <w:rsid w:val="00927FB5"/>
    <w:rPr>
      <w:b/>
      <w:bCs/>
    </w:rPr>
  </w:style>
  <w:style w:type="character" w:styleId="Hyperlink">
    <w:name w:val="Hyperlink"/>
    <w:basedOn w:val="Absatz-Standardschriftart"/>
    <w:uiPriority w:val="99"/>
    <w:unhideWhenUsed/>
    <w:rsid w:val="00927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3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instadt.albverein.eu/rundwanderungen-in-weinstad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dcterms:created xsi:type="dcterms:W3CDTF">2014-12-22T13:10:00Z</dcterms:created>
  <dcterms:modified xsi:type="dcterms:W3CDTF">2014-12-22T13:10:00Z</dcterms:modified>
</cp:coreProperties>
</file>