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0"/>
      </w:tblGrid>
      <w:tr w:rsidR="00D113A6" w:rsidRPr="00D113A6" w:rsidTr="00D113A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3A6" w:rsidRPr="00D113A6" w:rsidRDefault="00D113A6" w:rsidP="007C7A5B">
            <w:pPr>
              <w:pStyle w:val="StandardWeb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113A6">
              <w:rPr>
                <w:rStyle w:val="Fett"/>
                <w:rFonts w:ascii="Arial" w:hAnsi="Arial" w:cs="Arial"/>
                <w:sz w:val="28"/>
                <w:szCs w:val="28"/>
              </w:rPr>
              <w:t>Wegbeschreibung 3</w:t>
            </w:r>
          </w:p>
        </w:tc>
      </w:tr>
      <w:tr w:rsidR="00D113A6" w:rsidRPr="00D113A6" w:rsidTr="00D113A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3A6" w:rsidRPr="00D113A6" w:rsidRDefault="00D113A6" w:rsidP="00D113A6">
            <w:pPr>
              <w:jc w:val="both"/>
              <w:rPr>
                <w:rFonts w:ascii="Arial" w:hAnsi="Arial" w:cs="Arial"/>
              </w:rPr>
            </w:pPr>
            <w:r w:rsidRPr="00D113A6">
              <w:rPr>
                <w:rFonts w:ascii="Arial" w:hAnsi="Arial" w:cs="Arial"/>
              </w:rPr>
              <w:t xml:space="preserve">  </w:t>
            </w:r>
          </w:p>
        </w:tc>
      </w:tr>
      <w:tr w:rsidR="00D113A6" w:rsidRPr="00D113A6" w:rsidTr="00D113A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3A6" w:rsidRDefault="00D113A6" w:rsidP="00D113A6">
            <w:pPr>
              <w:pStyle w:val="StandardWeb"/>
              <w:jc w:val="both"/>
              <w:rPr>
                <w:rStyle w:val="Fett"/>
                <w:rFonts w:ascii="Arial" w:hAnsi="Arial" w:cs="Arial"/>
                <w:sz w:val="22"/>
                <w:szCs w:val="22"/>
              </w:rPr>
            </w:pP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 xml:space="preserve">Bahnhof Endersbach - Remsbrücke - Großheppach - Gundelsbach - </w:t>
            </w:r>
            <w:r>
              <w:rPr>
                <w:rStyle w:val="Fett"/>
                <w:rFonts w:ascii="Arial" w:hAnsi="Arial" w:cs="Arial"/>
                <w:sz w:val="22"/>
                <w:szCs w:val="22"/>
              </w:rPr>
              <w:br/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 xml:space="preserve">Kreuzeiche Grill- und Spielplatz - Immerich - Kleinheppacher Kopf - </w:t>
            </w:r>
            <w:r>
              <w:rPr>
                <w:rStyle w:val="Fett"/>
                <w:rFonts w:ascii="Arial" w:hAnsi="Arial" w:cs="Arial"/>
                <w:sz w:val="22"/>
                <w:szCs w:val="22"/>
              </w:rPr>
              <w:br/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 xml:space="preserve">Spielplatz "Beinsteiner Seele" - Gundelsbach - Großheppach - Endersbach - </w:t>
            </w:r>
            <w:r>
              <w:rPr>
                <w:rStyle w:val="Fett"/>
                <w:rFonts w:ascii="Arial" w:hAnsi="Arial" w:cs="Arial"/>
                <w:sz w:val="22"/>
                <w:szCs w:val="22"/>
              </w:rPr>
              <w:br/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 xml:space="preserve">oder Bahnhof Beutelsbach. 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>(Auch ab Wanderparkplatz Prinz-Eugen-Halle Großheppach oder Parkplatz beim Backhäusle in Gundelsbach möglich.)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 xml:space="preserve">Vom  Endersbacher Bahnhof  gehen wir durch die Bahnsteigunterführung  und folgen dem Zeichen 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 xml:space="preserve">Roter Strich. 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 Bei der Esso-Tankstelle überqueren wir die Schorndorfer Straße (Ampel) und gehen weiter unter der B 29 durch zur Rems. Nach der Remsbrücke weist eine Tafel am Laternenmast den Weg nach Großheppach. Wir biegen nach rechts ein und folgen dem Zeichen 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 xml:space="preserve">Blaues Kreuz </w:t>
            </w:r>
            <w:r w:rsidRPr="00D113A6">
              <w:rPr>
                <w:rFonts w:ascii="Arial" w:hAnsi="Arial" w:cs="Arial"/>
                <w:sz w:val="22"/>
                <w:szCs w:val="22"/>
              </w:rPr>
              <w:t> An der Pfahlbühlstraße angekommen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gehen </w:t>
            </w:r>
            <w:r>
              <w:rPr>
                <w:rFonts w:ascii="Arial" w:hAnsi="Arial" w:cs="Arial"/>
                <w:sz w:val="22"/>
                <w:szCs w:val="22"/>
              </w:rPr>
              <w:t xml:space="preserve">wir 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am  Rathaus vorbei  bis zur evangelischen Kirche. Eine Tafel bei der Fußgängerampel weist den Weg über  die Zügernbergstraße hinauf zur Prinz-Eugen-Halle und </w:t>
            </w:r>
            <w:r>
              <w:rPr>
                <w:rFonts w:ascii="Arial" w:hAnsi="Arial" w:cs="Arial"/>
                <w:sz w:val="22"/>
                <w:szCs w:val="22"/>
              </w:rPr>
              <w:t xml:space="preserve">zu </w:t>
            </w:r>
            <w:r w:rsidRPr="00D113A6">
              <w:rPr>
                <w:rFonts w:ascii="Arial" w:hAnsi="Arial" w:cs="Arial"/>
                <w:sz w:val="22"/>
                <w:szCs w:val="22"/>
              </w:rPr>
              <w:t>den Tennisplätzen.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Wir folgen am Fuß der Weinberge dem Sträßchen nach rechts und erreichen bei Beachtung des Zeichens trotz einiger Abzweigungen bald Gundelsbach.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Eine Wegtafel am Gundelsbacher Backhäusle (jetzt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 xml:space="preserve"> Blauer Punkt</w:t>
            </w:r>
            <w:r w:rsidRPr="00D113A6">
              <w:rPr>
                <w:rFonts w:ascii="Arial" w:hAnsi="Arial" w:cs="Arial"/>
                <w:sz w:val="22"/>
                <w:szCs w:val="22"/>
              </w:rPr>
              <w:t>) zeigt den Weg zur Kreuzeiche. Der Beschilderung folgend,  kommen wir durch den Wald  zum Grill- und Spielplatz Kreuzeiche. Wir befinden uns  wieder am Georg-Fahrbach-Weg (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>Roter Strich</w:t>
            </w:r>
            <w:r w:rsidRPr="00D113A6">
              <w:rPr>
                <w:rFonts w:ascii="Arial" w:hAnsi="Arial" w:cs="Arial"/>
                <w:sz w:val="22"/>
                <w:szCs w:val="22"/>
              </w:rPr>
              <w:t>) 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dem wir nach Westen, links am Spielplatz vorbei, folgen. Nach gut 1 km gelangen wir zur Schutzhütte im Immerich (Pilzdach). Von dort aus gehen wir weiter dem 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>Roten Strich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nach zum Kleinheppacher Kopf.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 xml:space="preserve">Vom Kleinheppacher Kopf wandern wir </w:t>
            </w:r>
            <w:r>
              <w:rPr>
                <w:rFonts w:ascii="Arial" w:hAnsi="Arial" w:cs="Arial"/>
                <w:sz w:val="22"/>
                <w:szCs w:val="22"/>
              </w:rPr>
              <w:t>oberhalb der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Weinberge in östlicher Richtung weiter. Nach ca. 500 m teilt sich der Wanderweg und wir biegen  nach links in den  Wald zum "Württembergischen Weinwanderweg "(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>Rote Traube</w:t>
            </w:r>
            <w:r w:rsidRPr="00D113A6">
              <w:rPr>
                <w:rFonts w:ascii="Arial" w:hAnsi="Arial" w:cs="Arial"/>
                <w:sz w:val="22"/>
                <w:szCs w:val="22"/>
              </w:rPr>
              <w:t>) ein. Über diesen gelangen wir  zum Grill- und Spielplatz "Beinsteiner Seele".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13A6">
              <w:rPr>
                <w:rFonts w:ascii="Arial" w:hAnsi="Arial" w:cs="Arial"/>
                <w:sz w:val="22"/>
                <w:szCs w:val="22"/>
              </w:rPr>
              <w:t>Dem Zeichen folgend und dem Bach entlang erreichen wir über das Gundelsbacher Tal die Ortschaft. In Gundelsbach angekommen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gehen wir denselben Weg wieder zurück nach Großheppach.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Die Tafeln bei der Kirche in Großheppach zeigen den näheren Weg zum Bahnhof Beutelsbach oder zurück nach Endersbach.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Rundweg zum Bahnhof Beutelsbach: 15,0 km = 4 Stunden.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Rundweg zum Bahnhof Endersbach: 16 km = 4 bis 4 1/2 Stunden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>Alternativ</w:t>
            </w:r>
            <w:r>
              <w:rPr>
                <w:rStyle w:val="Fett"/>
                <w:rFonts w:ascii="Arial" w:hAnsi="Arial" w:cs="Arial"/>
                <w:sz w:val="22"/>
                <w:szCs w:val="22"/>
              </w:rPr>
              <w:t>-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>Vorschlag: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Vom Kleinheppacher Kopf kann man auf dem GF-Weg (</w:t>
            </w:r>
            <w:r w:rsidRPr="00D113A6">
              <w:rPr>
                <w:rFonts w:ascii="Arial" w:hAnsi="Arial" w:cs="Arial"/>
                <w:b/>
                <w:sz w:val="22"/>
                <w:szCs w:val="22"/>
              </w:rPr>
              <w:t>Rotstrich</w:t>
            </w:r>
            <w:r w:rsidRPr="00D113A6">
              <w:rPr>
                <w:rFonts w:ascii="Arial" w:hAnsi="Arial" w:cs="Arial"/>
                <w:sz w:val="22"/>
                <w:szCs w:val="22"/>
              </w:rPr>
              <w:t>)  über Kleinheppach - Endersbacher Straße - Wolfhof direkt zum Bahnhof Endersbach wandern.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Alternative Strecke: Rundweg 13,5 km = 3 1/2 Stunden.</w:t>
            </w:r>
          </w:p>
          <w:p w:rsidR="00D113A6" w:rsidRDefault="00D113A6" w:rsidP="00D113A6">
            <w:pPr>
              <w:pStyle w:val="StandardWeb"/>
              <w:jc w:val="both"/>
              <w:rPr>
                <w:rStyle w:val="Fett"/>
                <w:rFonts w:ascii="Arial" w:hAnsi="Arial" w:cs="Arial"/>
                <w:sz w:val="22"/>
                <w:szCs w:val="22"/>
                <w:u w:val="single"/>
              </w:rPr>
            </w:pPr>
          </w:p>
          <w:p w:rsidR="00D113A6" w:rsidRDefault="00D113A6" w:rsidP="00D113A6">
            <w:pPr>
              <w:pStyle w:val="StandardWeb"/>
              <w:jc w:val="both"/>
              <w:rPr>
                <w:rStyle w:val="Fett"/>
                <w:rFonts w:ascii="Arial" w:hAnsi="Arial" w:cs="Arial"/>
                <w:sz w:val="22"/>
                <w:szCs w:val="22"/>
                <w:u w:val="single"/>
              </w:rPr>
            </w:pP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Style w:val="Fett"/>
                <w:rFonts w:ascii="Arial" w:hAnsi="Arial" w:cs="Arial"/>
                <w:sz w:val="22"/>
                <w:szCs w:val="22"/>
                <w:u w:val="single"/>
              </w:rPr>
              <w:lastRenderedPageBreak/>
              <w:t>Dieselbe Wanderung (Vorschlag 3) vom Bhf. Beutelsbach aus.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Wir gehen durch die Eisenbahnunterführung beim Bhf. Beutelsbach (Richtung Norden). Gleich nach der Unterführung überqueren wir auf dem Zebrastreifen die Straße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dort zeigt uns am Lichtmast eine Tafel den Weg nach Großheppach (</w:t>
            </w:r>
            <w:r>
              <w:rPr>
                <w:rStyle w:val="Fett"/>
                <w:rFonts w:ascii="Arial" w:hAnsi="Arial" w:cs="Arial"/>
                <w:sz w:val="22"/>
                <w:szCs w:val="22"/>
              </w:rPr>
              <w:t>B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>lauer Punkt).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Entlang der Cannonstraße und geradeaus weiter durch die nächste Unterführung gelangen wir in d</w:t>
            </w:r>
            <w:r>
              <w:rPr>
                <w:rFonts w:ascii="Arial" w:hAnsi="Arial" w:cs="Arial"/>
                <w:sz w:val="22"/>
                <w:szCs w:val="22"/>
              </w:rPr>
              <w:t>ie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Bruckwiesenstraße. Auf dieser weiter in nördlicher Richtung geht es durch die Unterführung der B 29.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>Wenige Meter nach dieser Unterführung, noch an der Mauer, zweigt ein unscheinbarer Fußweg nach rechts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D113A6">
              <w:rPr>
                <w:rFonts w:ascii="Arial" w:hAnsi="Arial" w:cs="Arial"/>
                <w:sz w:val="22"/>
                <w:szCs w:val="22"/>
              </w:rPr>
              <w:t>einem Zaun entlang ab, dem wir folgen. Wir überqueren die Rems und kommen auf dem Heppachweg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vorbei am </w:t>
            </w:r>
            <w:r w:rsidRPr="00D113A6">
              <w:rPr>
                <w:rFonts w:ascii="Arial" w:hAnsi="Arial" w:cs="Arial"/>
                <w:sz w:val="22"/>
                <w:szCs w:val="22"/>
              </w:rPr>
              <w:t>Wohn- und Pflegestift "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ilhelmine-Canz-Haus" </w:t>
            </w:r>
            <w:r>
              <w:rPr>
                <w:rFonts w:ascii="Arial" w:hAnsi="Arial" w:cs="Arial"/>
                <w:sz w:val="22"/>
                <w:szCs w:val="22"/>
              </w:rPr>
              <w:t xml:space="preserve">(neuer Anbau) 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zum Großheppacher Prinz-Eugen-Platz. Der 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>Blaue Punkt</w:t>
            </w:r>
            <w:r w:rsidRPr="00D113A6">
              <w:rPr>
                <w:rFonts w:ascii="Arial" w:hAnsi="Arial" w:cs="Arial"/>
                <w:sz w:val="22"/>
                <w:szCs w:val="22"/>
              </w:rPr>
              <w:t xml:space="preserve"> führt uns zur Kirche, an der uns eine Wegtafel die Zügernstraße</w:t>
            </w:r>
            <w:bookmarkStart w:id="0" w:name="_GoBack"/>
            <w:bookmarkEnd w:id="0"/>
            <w:r w:rsidRPr="00D113A6">
              <w:rPr>
                <w:rFonts w:ascii="Arial" w:hAnsi="Arial" w:cs="Arial"/>
                <w:sz w:val="22"/>
                <w:szCs w:val="22"/>
              </w:rPr>
              <w:t xml:space="preserve"> hinaufweist.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 xml:space="preserve">Der weitere Weg, jetzt </w:t>
            </w:r>
            <w:r w:rsidRPr="00D113A6">
              <w:rPr>
                <w:rStyle w:val="Fett"/>
                <w:rFonts w:ascii="Arial" w:hAnsi="Arial" w:cs="Arial"/>
                <w:sz w:val="22"/>
                <w:szCs w:val="22"/>
              </w:rPr>
              <w:t xml:space="preserve">Blaues Kreuz </w:t>
            </w:r>
            <w:r w:rsidRPr="00D113A6">
              <w:rPr>
                <w:rFonts w:ascii="Arial" w:hAnsi="Arial" w:cs="Arial"/>
                <w:sz w:val="22"/>
                <w:szCs w:val="22"/>
              </w:rPr>
              <w:t>ist dann identisch mit der oben beschriebenen Strecke.</w:t>
            </w:r>
          </w:p>
          <w:p w:rsid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3A6">
              <w:rPr>
                <w:rFonts w:ascii="Arial" w:hAnsi="Arial" w:cs="Arial"/>
                <w:sz w:val="22"/>
                <w:szCs w:val="22"/>
              </w:rPr>
              <w:t xml:space="preserve">Wanderung vom Bhf. Beutelsbach und zurück 14 km = 3 bis 4 Stunden. 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13A6" w:rsidRPr="000A55F1" w:rsidRDefault="00EC7A10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="00D113A6" w:rsidRPr="000A55F1">
                <w:rPr>
                  <w:rStyle w:val="Hyperlink"/>
                  <w:rFonts w:ascii="Arial" w:hAnsi="Arial" w:cs="Arial"/>
                  <w:sz w:val="22"/>
                  <w:szCs w:val="22"/>
                </w:rPr>
                <w:t>zurück zu Rundwanderungen</w:t>
              </w:r>
            </w:hyperlink>
            <w:r w:rsidR="00D113A6" w:rsidRPr="000A55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13A6" w:rsidRPr="00D113A6" w:rsidRDefault="00D113A6" w:rsidP="00D113A6">
            <w:pPr>
              <w:pStyle w:val="Standard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3A6" w:rsidRPr="00D113A6" w:rsidTr="00D113A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3A6" w:rsidRPr="00D113A6" w:rsidRDefault="00D113A6" w:rsidP="00D113A6">
            <w:pPr>
              <w:jc w:val="both"/>
              <w:rPr>
                <w:rFonts w:ascii="Arial" w:hAnsi="Arial" w:cs="Arial"/>
              </w:rPr>
            </w:pPr>
          </w:p>
        </w:tc>
      </w:tr>
      <w:tr w:rsidR="00D113A6" w:rsidRPr="00D113A6" w:rsidTr="00D113A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3A6" w:rsidRPr="00D113A6" w:rsidRDefault="00D113A6" w:rsidP="00D113A6">
            <w:pPr>
              <w:jc w:val="both"/>
              <w:rPr>
                <w:rFonts w:ascii="Arial" w:hAnsi="Arial" w:cs="Arial"/>
              </w:rPr>
            </w:pPr>
          </w:p>
        </w:tc>
      </w:tr>
    </w:tbl>
    <w:p w:rsidR="00224B45" w:rsidRPr="00D113A6" w:rsidRDefault="00224B45" w:rsidP="00D113A6">
      <w:pPr>
        <w:jc w:val="both"/>
        <w:rPr>
          <w:rFonts w:ascii="Arial" w:hAnsi="Arial" w:cs="Arial"/>
        </w:rPr>
      </w:pPr>
    </w:p>
    <w:sectPr w:rsidR="00224B45" w:rsidRPr="00D113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A6"/>
    <w:rsid w:val="00034769"/>
    <w:rsid w:val="00060960"/>
    <w:rsid w:val="000B1F99"/>
    <w:rsid w:val="000C2380"/>
    <w:rsid w:val="000F443E"/>
    <w:rsid w:val="00140245"/>
    <w:rsid w:val="001571B8"/>
    <w:rsid w:val="00160143"/>
    <w:rsid w:val="00183BF6"/>
    <w:rsid w:val="00186219"/>
    <w:rsid w:val="001A45DE"/>
    <w:rsid w:val="001E2A93"/>
    <w:rsid w:val="001E332E"/>
    <w:rsid w:val="001E66DA"/>
    <w:rsid w:val="00210A1E"/>
    <w:rsid w:val="00212565"/>
    <w:rsid w:val="002146FC"/>
    <w:rsid w:val="00224B45"/>
    <w:rsid w:val="00225384"/>
    <w:rsid w:val="00234663"/>
    <w:rsid w:val="00236A8C"/>
    <w:rsid w:val="00242399"/>
    <w:rsid w:val="00271DD6"/>
    <w:rsid w:val="00275081"/>
    <w:rsid w:val="002A6DE0"/>
    <w:rsid w:val="002D344F"/>
    <w:rsid w:val="002F5820"/>
    <w:rsid w:val="002F5A9B"/>
    <w:rsid w:val="0031189B"/>
    <w:rsid w:val="00311C66"/>
    <w:rsid w:val="0031717B"/>
    <w:rsid w:val="003205B2"/>
    <w:rsid w:val="003441EE"/>
    <w:rsid w:val="00350152"/>
    <w:rsid w:val="00371647"/>
    <w:rsid w:val="003B0742"/>
    <w:rsid w:val="003B743A"/>
    <w:rsid w:val="003E755F"/>
    <w:rsid w:val="003F13EE"/>
    <w:rsid w:val="004643C0"/>
    <w:rsid w:val="00476FA9"/>
    <w:rsid w:val="004B224A"/>
    <w:rsid w:val="004C1961"/>
    <w:rsid w:val="004C19BE"/>
    <w:rsid w:val="004D203B"/>
    <w:rsid w:val="004D28A4"/>
    <w:rsid w:val="004F4A9C"/>
    <w:rsid w:val="004F7528"/>
    <w:rsid w:val="00521F84"/>
    <w:rsid w:val="0052467F"/>
    <w:rsid w:val="00532DCA"/>
    <w:rsid w:val="00534D84"/>
    <w:rsid w:val="00560CFE"/>
    <w:rsid w:val="00572381"/>
    <w:rsid w:val="00576D43"/>
    <w:rsid w:val="00582DA3"/>
    <w:rsid w:val="005A18D5"/>
    <w:rsid w:val="005A7386"/>
    <w:rsid w:val="00646D31"/>
    <w:rsid w:val="00681A16"/>
    <w:rsid w:val="00682BE8"/>
    <w:rsid w:val="0068341F"/>
    <w:rsid w:val="0069066E"/>
    <w:rsid w:val="006A38A4"/>
    <w:rsid w:val="006A464F"/>
    <w:rsid w:val="006B2046"/>
    <w:rsid w:val="006B69D6"/>
    <w:rsid w:val="006D339A"/>
    <w:rsid w:val="006F130D"/>
    <w:rsid w:val="00722494"/>
    <w:rsid w:val="00781604"/>
    <w:rsid w:val="007C7A5B"/>
    <w:rsid w:val="0080488F"/>
    <w:rsid w:val="00805F40"/>
    <w:rsid w:val="00811580"/>
    <w:rsid w:val="00821502"/>
    <w:rsid w:val="00850A8A"/>
    <w:rsid w:val="008836B6"/>
    <w:rsid w:val="008C1204"/>
    <w:rsid w:val="008E05E5"/>
    <w:rsid w:val="00903F79"/>
    <w:rsid w:val="009167E1"/>
    <w:rsid w:val="00923A96"/>
    <w:rsid w:val="0092666A"/>
    <w:rsid w:val="0094436F"/>
    <w:rsid w:val="0094756E"/>
    <w:rsid w:val="00947E0F"/>
    <w:rsid w:val="00953475"/>
    <w:rsid w:val="00962251"/>
    <w:rsid w:val="009D377E"/>
    <w:rsid w:val="009D4962"/>
    <w:rsid w:val="00A33FEC"/>
    <w:rsid w:val="00A719B8"/>
    <w:rsid w:val="00AA47F0"/>
    <w:rsid w:val="00AA5374"/>
    <w:rsid w:val="00AE1623"/>
    <w:rsid w:val="00B00DD6"/>
    <w:rsid w:val="00B0716D"/>
    <w:rsid w:val="00B51B1D"/>
    <w:rsid w:val="00B569C1"/>
    <w:rsid w:val="00B63C0A"/>
    <w:rsid w:val="00B80D09"/>
    <w:rsid w:val="00B87485"/>
    <w:rsid w:val="00BE0DCE"/>
    <w:rsid w:val="00BE661E"/>
    <w:rsid w:val="00C07C8B"/>
    <w:rsid w:val="00C20BD8"/>
    <w:rsid w:val="00C2410D"/>
    <w:rsid w:val="00C44181"/>
    <w:rsid w:val="00C46913"/>
    <w:rsid w:val="00C5018F"/>
    <w:rsid w:val="00C55450"/>
    <w:rsid w:val="00C67436"/>
    <w:rsid w:val="00CB0F2F"/>
    <w:rsid w:val="00CC0455"/>
    <w:rsid w:val="00CC4B49"/>
    <w:rsid w:val="00CD5D66"/>
    <w:rsid w:val="00CE7B81"/>
    <w:rsid w:val="00D113A6"/>
    <w:rsid w:val="00D14B52"/>
    <w:rsid w:val="00D71E6A"/>
    <w:rsid w:val="00D73BE4"/>
    <w:rsid w:val="00D91433"/>
    <w:rsid w:val="00DC13F9"/>
    <w:rsid w:val="00DE3693"/>
    <w:rsid w:val="00E0224B"/>
    <w:rsid w:val="00E774F5"/>
    <w:rsid w:val="00E94543"/>
    <w:rsid w:val="00E96609"/>
    <w:rsid w:val="00E967A0"/>
    <w:rsid w:val="00EB0053"/>
    <w:rsid w:val="00EC7A10"/>
    <w:rsid w:val="00ED1C0A"/>
    <w:rsid w:val="00F16EEB"/>
    <w:rsid w:val="00F26EA9"/>
    <w:rsid w:val="00F362EE"/>
    <w:rsid w:val="00F50376"/>
    <w:rsid w:val="00F6679F"/>
    <w:rsid w:val="00FA00ED"/>
    <w:rsid w:val="00FB7F93"/>
    <w:rsid w:val="00FC3324"/>
    <w:rsid w:val="00FD4687"/>
    <w:rsid w:val="00FD7F2F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113A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D113A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11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113A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D113A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11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instadt.albverein.eu/rundwanderungen-in-weinstad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Hartmann</dc:creator>
  <cp:lastModifiedBy>Peter Hartmann</cp:lastModifiedBy>
  <cp:revision>2</cp:revision>
  <dcterms:created xsi:type="dcterms:W3CDTF">2014-12-22T13:09:00Z</dcterms:created>
  <dcterms:modified xsi:type="dcterms:W3CDTF">2014-12-22T13:09:00Z</dcterms:modified>
</cp:coreProperties>
</file>